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4C" w:rsidRPr="004B574C" w:rsidRDefault="004B574C" w:rsidP="004B574C">
      <w:pPr>
        <w:autoSpaceDE w:val="0"/>
        <w:autoSpaceDN w:val="0"/>
        <w:adjustRightInd w:val="0"/>
        <w:rPr>
          <w:rFonts w:asciiTheme="minorHAnsi" w:hAnsiTheme="minorHAnsi" w:cstheme="minorHAnsi"/>
          <w:b/>
          <w:sz w:val="28"/>
          <w:szCs w:val="28"/>
          <w:lang w:val="de-AT"/>
        </w:rPr>
      </w:pPr>
      <w:r w:rsidRPr="004B574C">
        <w:rPr>
          <w:rFonts w:asciiTheme="minorHAnsi" w:hAnsiTheme="minorHAnsi" w:cstheme="minorHAnsi"/>
          <w:b/>
          <w:sz w:val="28"/>
          <w:szCs w:val="28"/>
          <w:lang w:val="de-AT"/>
        </w:rPr>
        <w:t xml:space="preserve">A. I. ist </w:t>
      </w:r>
      <w:proofErr w:type="spellStart"/>
      <w:r w:rsidRPr="004B574C">
        <w:rPr>
          <w:rFonts w:asciiTheme="minorHAnsi" w:hAnsiTheme="minorHAnsi" w:cstheme="minorHAnsi"/>
          <w:b/>
          <w:sz w:val="28"/>
          <w:szCs w:val="28"/>
          <w:lang w:val="de-AT"/>
        </w:rPr>
        <w:t>Artificial</w:t>
      </w:r>
      <w:proofErr w:type="spellEnd"/>
      <w:r w:rsidRPr="004B574C">
        <w:rPr>
          <w:rFonts w:asciiTheme="minorHAnsi" w:hAnsiTheme="minorHAnsi" w:cstheme="minorHAnsi"/>
          <w:b/>
          <w:sz w:val="28"/>
          <w:szCs w:val="28"/>
          <w:lang w:val="de-AT"/>
        </w:rPr>
        <w:t xml:space="preserve"> </w:t>
      </w:r>
      <w:proofErr w:type="spellStart"/>
      <w:r w:rsidRPr="004B574C">
        <w:rPr>
          <w:rFonts w:asciiTheme="minorHAnsi" w:hAnsiTheme="minorHAnsi" w:cstheme="minorHAnsi"/>
          <w:b/>
          <w:sz w:val="28"/>
          <w:szCs w:val="28"/>
          <w:lang w:val="de-AT"/>
        </w:rPr>
        <w:t>Ignorance</w:t>
      </w:r>
      <w:proofErr w:type="spellEnd"/>
    </w:p>
    <w:p w:rsidR="004B574C" w:rsidRDefault="004B574C" w:rsidP="004B574C">
      <w:pPr>
        <w:autoSpaceDE w:val="0"/>
        <w:autoSpaceDN w:val="0"/>
        <w:adjustRightInd w:val="0"/>
        <w:ind w:firstLine="708"/>
        <w:rPr>
          <w:rFonts w:asciiTheme="minorHAnsi" w:hAnsiTheme="minorHAnsi" w:cstheme="minorHAnsi"/>
          <w:b/>
          <w:sz w:val="18"/>
          <w:szCs w:val="18"/>
          <w:lang w:val="de-AT"/>
        </w:rPr>
      </w:pPr>
    </w:p>
    <w:p w:rsidR="004B574C" w:rsidRDefault="004B574C" w:rsidP="004B574C">
      <w:pPr>
        <w:autoSpaceDE w:val="0"/>
        <w:autoSpaceDN w:val="0"/>
        <w:adjustRightInd w:val="0"/>
        <w:rPr>
          <w:rFonts w:asciiTheme="minorHAnsi" w:hAnsiTheme="minorHAnsi" w:cstheme="minorHAnsi"/>
          <w:sz w:val="18"/>
          <w:szCs w:val="18"/>
          <w:lang w:val="de-AT"/>
        </w:rPr>
      </w:pPr>
    </w:p>
    <w:p w:rsidR="004B574C" w:rsidRDefault="004B574C" w:rsidP="004B574C">
      <w:pPr>
        <w:autoSpaceDE w:val="0"/>
        <w:autoSpaceDN w:val="0"/>
        <w:adjustRightInd w:val="0"/>
        <w:ind w:firstLine="708"/>
        <w:rPr>
          <w:rFonts w:asciiTheme="minorHAnsi" w:hAnsiTheme="minorHAnsi" w:cstheme="minorHAnsi"/>
          <w:sz w:val="18"/>
          <w:szCs w:val="18"/>
          <w:lang w:val="de-AT"/>
        </w:rPr>
      </w:pPr>
    </w:p>
    <w:p w:rsidR="004B574C" w:rsidRDefault="004B574C" w:rsidP="004B574C">
      <w:pPr>
        <w:autoSpaceDE w:val="0"/>
        <w:autoSpaceDN w:val="0"/>
        <w:adjustRightInd w:val="0"/>
        <w:ind w:firstLine="708"/>
        <w:jc w:val="right"/>
        <w:rPr>
          <w:rFonts w:asciiTheme="minorHAnsi" w:hAnsiTheme="minorHAnsi" w:cstheme="minorHAnsi"/>
          <w:sz w:val="18"/>
          <w:szCs w:val="18"/>
          <w:lang w:val="de-AT"/>
        </w:rPr>
      </w:pPr>
      <w:r>
        <w:rPr>
          <w:rFonts w:asciiTheme="minorHAnsi" w:hAnsiTheme="minorHAnsi" w:cstheme="minorHAnsi"/>
          <w:sz w:val="18"/>
          <w:szCs w:val="18"/>
          <w:lang w:val="de-AT"/>
        </w:rPr>
        <w:t>TEXT: OLIVER SCHÜRER / CHRISTOPH HUBATSCHKE</w:t>
      </w:r>
    </w:p>
    <w:p w:rsidR="004B574C" w:rsidRPr="004B574C" w:rsidRDefault="004B574C" w:rsidP="004B574C">
      <w:pPr>
        <w:autoSpaceDE w:val="0"/>
        <w:autoSpaceDN w:val="0"/>
        <w:adjustRightInd w:val="0"/>
        <w:ind w:firstLine="708"/>
        <w:jc w:val="right"/>
        <w:rPr>
          <w:rFonts w:asciiTheme="minorHAnsi" w:hAnsiTheme="minorHAnsi" w:cstheme="minorHAnsi"/>
          <w:sz w:val="18"/>
          <w:szCs w:val="18"/>
          <w:lang w:val="de-AT"/>
        </w:rPr>
      </w:pPr>
      <w:r>
        <w:rPr>
          <w:rFonts w:asciiTheme="minorHAnsi" w:hAnsiTheme="minorHAnsi" w:cstheme="minorHAnsi"/>
          <w:sz w:val="18"/>
          <w:szCs w:val="18"/>
          <w:lang w:val="de-AT"/>
        </w:rPr>
        <w:t>ABSTRACT FÜR NICHTWISSEN IM WISSENSRAUM – WO WIR WISSEN VERMUTEN am 7.10.2017 / LINZ</w:t>
      </w:r>
    </w:p>
    <w:p w:rsidR="004B574C" w:rsidRPr="004B574C" w:rsidRDefault="004B574C" w:rsidP="004B574C">
      <w:pPr>
        <w:pStyle w:val="StandardWeb"/>
        <w:rPr>
          <w:rFonts w:asciiTheme="minorHAnsi" w:hAnsiTheme="minorHAnsi" w:cstheme="minorHAnsi"/>
          <w:sz w:val="18"/>
          <w:szCs w:val="18"/>
          <w:lang w:val="de-AT"/>
        </w:rPr>
      </w:pPr>
      <w:r w:rsidRPr="004B574C">
        <w:rPr>
          <w:rFonts w:asciiTheme="minorHAnsi" w:hAnsiTheme="minorHAnsi" w:cstheme="minorHAnsi"/>
          <w:sz w:val="18"/>
          <w:szCs w:val="18"/>
          <w:lang w:val="de-AT"/>
        </w:rPr>
        <w:t xml:space="preserve">Die Frage nach dem Nichtwissen geht zumindest in </w:t>
      </w:r>
      <w:r w:rsidRPr="004B574C">
        <w:rPr>
          <w:rFonts w:asciiTheme="minorHAnsi" w:hAnsiTheme="minorHAnsi" w:cstheme="minorHAnsi"/>
          <w:sz w:val="18"/>
          <w:szCs w:val="18"/>
          <w:lang w:val="de-AT"/>
        </w:rPr>
        <w:t>zwei</w:t>
      </w:r>
      <w:r w:rsidRPr="004B574C">
        <w:rPr>
          <w:rFonts w:asciiTheme="minorHAnsi" w:hAnsiTheme="minorHAnsi" w:cstheme="minorHAnsi"/>
          <w:sz w:val="18"/>
          <w:szCs w:val="18"/>
          <w:lang w:val="de-AT"/>
        </w:rPr>
        <w:t xml:space="preserve"> Richtungen: Wissenslücken</w:t>
      </w:r>
      <w:r w:rsidRPr="004B574C">
        <w:rPr>
          <w:rFonts w:asciiTheme="minorHAnsi" w:hAnsiTheme="minorHAnsi" w:cstheme="minorHAnsi"/>
          <w:sz w:val="18"/>
          <w:szCs w:val="18"/>
          <w:lang w:val="de-AT"/>
        </w:rPr>
        <w:t>,</w:t>
      </w:r>
      <w:r w:rsidRPr="004B574C">
        <w:rPr>
          <w:rFonts w:asciiTheme="minorHAnsi" w:hAnsiTheme="minorHAnsi" w:cstheme="minorHAnsi"/>
          <w:sz w:val="18"/>
          <w:szCs w:val="18"/>
          <w:lang w:val="de-AT"/>
        </w:rPr>
        <w:t xml:space="preserve"> die wie fehlende Puzzlesteine im noch nicht vollständigen Bild eines Wissensbestandes aus dem </w:t>
      </w:r>
      <w:r w:rsidRPr="004B574C">
        <w:rPr>
          <w:rFonts w:asciiTheme="minorHAnsi" w:hAnsiTheme="minorHAnsi" w:cstheme="minorHAnsi"/>
          <w:sz w:val="18"/>
          <w:szCs w:val="18"/>
          <w:lang w:val="de-AT"/>
        </w:rPr>
        <w:t xml:space="preserve">bereits </w:t>
      </w:r>
      <w:proofErr w:type="spellStart"/>
      <w:r w:rsidRPr="004B574C">
        <w:rPr>
          <w:rFonts w:asciiTheme="minorHAnsi" w:hAnsiTheme="minorHAnsi" w:cstheme="minorHAnsi"/>
          <w:sz w:val="18"/>
          <w:szCs w:val="18"/>
          <w:lang w:val="de-AT"/>
        </w:rPr>
        <w:t>Gewuss</w:t>
      </w:r>
      <w:r w:rsidRPr="004B574C">
        <w:rPr>
          <w:rFonts w:asciiTheme="minorHAnsi" w:hAnsiTheme="minorHAnsi" w:cstheme="minorHAnsi"/>
          <w:sz w:val="18"/>
          <w:szCs w:val="18"/>
          <w:lang w:val="de-AT"/>
        </w:rPr>
        <w:t>ten</w:t>
      </w:r>
      <w:proofErr w:type="spellEnd"/>
      <w:r w:rsidRPr="004B574C">
        <w:rPr>
          <w:rFonts w:asciiTheme="minorHAnsi" w:hAnsiTheme="minorHAnsi" w:cstheme="minorHAnsi"/>
          <w:sz w:val="18"/>
          <w:szCs w:val="18"/>
          <w:lang w:val="de-AT"/>
        </w:rPr>
        <w:t xml:space="preserve"> heraus erschlossen werden können. Dann aber auch Nichtwissen als das Ungeheuerliche der gesicherten Annahme über etwas, von dem man nicht weiß</w:t>
      </w:r>
      <w:r w:rsidRPr="004B574C">
        <w:rPr>
          <w:rFonts w:asciiTheme="minorHAnsi" w:hAnsiTheme="minorHAnsi" w:cstheme="minorHAnsi"/>
          <w:sz w:val="18"/>
          <w:szCs w:val="18"/>
          <w:lang w:val="de-AT"/>
        </w:rPr>
        <w:t>,</w:t>
      </w:r>
      <w:r w:rsidRPr="004B574C">
        <w:rPr>
          <w:rFonts w:asciiTheme="minorHAnsi" w:hAnsiTheme="minorHAnsi" w:cstheme="minorHAnsi"/>
          <w:sz w:val="18"/>
          <w:szCs w:val="18"/>
          <w:lang w:val="de-AT"/>
        </w:rPr>
        <w:t xml:space="preserve"> das</w:t>
      </w:r>
      <w:r w:rsidRPr="004B574C">
        <w:rPr>
          <w:rFonts w:asciiTheme="minorHAnsi" w:hAnsiTheme="minorHAnsi" w:cstheme="minorHAnsi"/>
          <w:sz w:val="18"/>
          <w:szCs w:val="18"/>
          <w:lang w:val="de-AT"/>
        </w:rPr>
        <w:t>s</w:t>
      </w:r>
      <w:r w:rsidRPr="004B574C">
        <w:rPr>
          <w:rFonts w:asciiTheme="minorHAnsi" w:hAnsiTheme="minorHAnsi" w:cstheme="minorHAnsi"/>
          <w:sz w:val="18"/>
          <w:szCs w:val="18"/>
          <w:lang w:val="de-AT"/>
        </w:rPr>
        <w:t xml:space="preserve"> man es nicht weiß.</w:t>
      </w:r>
    </w:p>
    <w:p w:rsidR="004B574C" w:rsidRPr="004B574C" w:rsidRDefault="004B574C" w:rsidP="004B574C">
      <w:pPr>
        <w:rPr>
          <w:rFonts w:asciiTheme="minorHAnsi" w:hAnsiTheme="minorHAnsi" w:cstheme="minorHAnsi"/>
          <w:sz w:val="18"/>
          <w:szCs w:val="18"/>
          <w:lang w:val="de-AT"/>
        </w:rPr>
      </w:pPr>
      <w:r w:rsidRPr="004B574C">
        <w:rPr>
          <w:rFonts w:asciiTheme="minorHAnsi" w:hAnsiTheme="minorHAnsi" w:cstheme="minorHAnsi"/>
          <w:sz w:val="18"/>
          <w:szCs w:val="18"/>
          <w:lang w:val="de-AT"/>
        </w:rPr>
        <w:t xml:space="preserve">Wie Gilles Deleuze in seinem Werk </w:t>
      </w:r>
      <w:r w:rsidRPr="004B574C">
        <w:rPr>
          <w:rFonts w:asciiTheme="minorHAnsi" w:hAnsiTheme="minorHAnsi" w:cstheme="minorHAnsi"/>
          <w:i/>
          <w:sz w:val="18"/>
          <w:szCs w:val="18"/>
          <w:lang w:val="de-AT"/>
        </w:rPr>
        <w:t>Differenz und Wiederholung</w:t>
      </w:r>
      <w:r w:rsidRPr="004B574C">
        <w:rPr>
          <w:rFonts w:asciiTheme="minorHAnsi" w:hAnsiTheme="minorHAnsi" w:cstheme="minorHAnsi"/>
          <w:sz w:val="18"/>
          <w:szCs w:val="18"/>
          <w:lang w:val="de-AT"/>
        </w:rPr>
        <w:t xml:space="preserve"> im Vorwort ausführt, </w:t>
      </w:r>
      <w:r w:rsidRPr="004B574C">
        <w:rPr>
          <w:rFonts w:asciiTheme="minorHAnsi" w:hAnsiTheme="minorHAnsi" w:cstheme="minorHAnsi"/>
          <w:sz w:val="18"/>
          <w:szCs w:val="18"/>
          <w:lang w:val="de-AT"/>
        </w:rPr>
        <w:t>sind</w:t>
      </w:r>
      <w:r w:rsidRPr="004B574C">
        <w:rPr>
          <w:rFonts w:asciiTheme="minorHAnsi" w:hAnsiTheme="minorHAnsi" w:cstheme="minorHAnsi"/>
          <w:sz w:val="18"/>
          <w:szCs w:val="18"/>
          <w:lang w:val="de-AT"/>
        </w:rPr>
        <w:t xml:space="preserve"> Philosophie, Denken und</w:t>
      </w:r>
      <w:r w:rsidRPr="004B574C">
        <w:rPr>
          <w:rFonts w:asciiTheme="minorHAnsi" w:hAnsiTheme="minorHAnsi" w:cstheme="minorHAnsi"/>
          <w:sz w:val="18"/>
          <w:szCs w:val="18"/>
          <w:lang w:val="de-AT"/>
        </w:rPr>
        <w:t xml:space="preserve"> Wissenserwerb</w:t>
      </w:r>
      <w:r w:rsidRPr="004B574C">
        <w:rPr>
          <w:rFonts w:asciiTheme="minorHAnsi" w:hAnsiTheme="minorHAnsi" w:cstheme="minorHAnsi"/>
          <w:sz w:val="18"/>
          <w:szCs w:val="18"/>
          <w:lang w:val="de-AT"/>
        </w:rPr>
        <w:t xml:space="preserve"> </w:t>
      </w:r>
      <w:r w:rsidRPr="004B574C">
        <w:rPr>
          <w:rFonts w:asciiTheme="minorHAnsi" w:hAnsiTheme="minorHAnsi" w:cstheme="minorHAnsi"/>
          <w:sz w:val="18"/>
          <w:szCs w:val="18"/>
          <w:lang w:val="de-AT"/>
        </w:rPr>
        <w:t xml:space="preserve">eine Form </w:t>
      </w:r>
      <w:r w:rsidRPr="004B574C">
        <w:rPr>
          <w:rFonts w:asciiTheme="minorHAnsi" w:hAnsiTheme="minorHAnsi" w:cstheme="minorHAnsi"/>
          <w:sz w:val="18"/>
          <w:szCs w:val="18"/>
          <w:lang w:val="de-AT"/>
        </w:rPr>
        <w:t xml:space="preserve">von Science Fiction, da sie immer schon </w:t>
      </w:r>
      <w:r w:rsidRPr="004B574C">
        <w:rPr>
          <w:rFonts w:asciiTheme="minorHAnsi" w:hAnsiTheme="minorHAnsi" w:cstheme="minorHAnsi"/>
          <w:sz w:val="18"/>
          <w:szCs w:val="18"/>
          <w:lang w:val="de-AT"/>
        </w:rPr>
        <w:t>an</w:t>
      </w:r>
      <w:r w:rsidRPr="004B574C">
        <w:rPr>
          <w:rFonts w:asciiTheme="minorHAnsi" w:hAnsiTheme="minorHAnsi" w:cstheme="minorHAnsi"/>
          <w:sz w:val="18"/>
          <w:szCs w:val="18"/>
          <w:lang w:val="de-AT"/>
        </w:rPr>
        <w:t xml:space="preserve"> der Grenze zwischen Wissen und </w:t>
      </w:r>
      <w:r w:rsidRPr="004B574C">
        <w:rPr>
          <w:rFonts w:asciiTheme="minorHAnsi" w:hAnsiTheme="minorHAnsi" w:cstheme="minorHAnsi"/>
          <w:sz w:val="18"/>
          <w:szCs w:val="18"/>
          <w:lang w:val="de-AT"/>
        </w:rPr>
        <w:t>Nichtwissen agieren</w:t>
      </w:r>
      <w:r w:rsidRPr="004B574C">
        <w:rPr>
          <w:rFonts w:asciiTheme="minorHAnsi" w:hAnsiTheme="minorHAnsi" w:cstheme="minorHAnsi"/>
          <w:sz w:val="18"/>
          <w:szCs w:val="18"/>
          <w:lang w:val="de-AT"/>
        </w:rPr>
        <w:t xml:space="preserve">. Doch nicht um diese Grenze aufzulösen sondern vielmehr um genau an dieser Grenze selbst </w:t>
      </w:r>
      <w:r w:rsidRPr="004B574C">
        <w:rPr>
          <w:rFonts w:asciiTheme="minorHAnsi" w:hAnsiTheme="minorHAnsi" w:cstheme="minorHAnsi"/>
          <w:sz w:val="18"/>
          <w:szCs w:val="18"/>
          <w:lang w:val="de-AT"/>
        </w:rPr>
        <w:t xml:space="preserve">zu </w:t>
      </w:r>
      <w:r w:rsidRPr="004B574C">
        <w:rPr>
          <w:rFonts w:asciiTheme="minorHAnsi" w:hAnsiTheme="minorHAnsi" w:cstheme="minorHAnsi"/>
          <w:sz w:val="18"/>
          <w:szCs w:val="18"/>
          <w:lang w:val="de-AT"/>
        </w:rPr>
        <w:t xml:space="preserve">denken. Das Nichtwissen ist für Deleuze eine Bedingung der Möglichkeit von Denken </w:t>
      </w:r>
      <w:r w:rsidRPr="004B574C">
        <w:rPr>
          <w:rFonts w:asciiTheme="minorHAnsi" w:hAnsiTheme="minorHAnsi" w:cstheme="minorHAnsi"/>
          <w:sz w:val="18"/>
          <w:szCs w:val="18"/>
          <w:lang w:val="de-AT"/>
        </w:rPr>
        <w:t>und Wissensproduktion:</w:t>
      </w:r>
      <w:r w:rsidRPr="004B574C">
        <w:rPr>
          <w:rFonts w:asciiTheme="minorHAnsi" w:hAnsiTheme="minorHAnsi" w:cstheme="minorHAnsi"/>
          <w:sz w:val="18"/>
          <w:szCs w:val="18"/>
          <w:lang w:val="de-AT"/>
        </w:rPr>
        <w:t xml:space="preserve"> </w:t>
      </w:r>
      <w:r w:rsidRPr="004B574C">
        <w:rPr>
          <w:rFonts w:asciiTheme="minorHAnsi" w:hAnsiTheme="minorHAnsi" w:cstheme="minorHAnsi"/>
          <w:i/>
          <w:sz w:val="18"/>
          <w:szCs w:val="18"/>
          <w:lang w:val="de-AT"/>
        </w:rPr>
        <w:t>„Wie lässt sich anders schreiben als darüber, worüber man nicht oder nur ungenügend Bescheid weiß? … Man schreibt nur auf dem vordersten Posten seines eigenen Wissens, auf jener äußersten Spitze, die unser Wissen von unserem Nichtwissen trennt und das eine ins andere übergehen lässt. … Behebt man die Unwissenheit, so verschiebt man das Schre</w:t>
      </w:r>
      <w:bookmarkStart w:id="0" w:name="_GoBack"/>
      <w:bookmarkEnd w:id="0"/>
      <w:r w:rsidRPr="004B574C">
        <w:rPr>
          <w:rFonts w:asciiTheme="minorHAnsi" w:hAnsiTheme="minorHAnsi" w:cstheme="minorHAnsi"/>
          <w:i/>
          <w:sz w:val="18"/>
          <w:szCs w:val="18"/>
          <w:lang w:val="de-AT"/>
        </w:rPr>
        <w:t>iben auf morgen oder macht es vielmehr unmöglich.“</w:t>
      </w:r>
      <w:r w:rsidRPr="004B574C">
        <w:rPr>
          <w:rFonts w:asciiTheme="minorHAnsi" w:hAnsiTheme="minorHAnsi" w:cstheme="minorHAnsi"/>
          <w:sz w:val="18"/>
          <w:szCs w:val="18"/>
          <w:lang w:val="de-AT"/>
        </w:rPr>
        <w:t xml:space="preserve"> </w:t>
      </w:r>
    </w:p>
    <w:p w:rsidR="004B574C" w:rsidRPr="004B574C" w:rsidRDefault="004B574C" w:rsidP="004B574C">
      <w:pPr>
        <w:autoSpaceDE w:val="0"/>
        <w:autoSpaceDN w:val="0"/>
        <w:adjustRightInd w:val="0"/>
        <w:rPr>
          <w:rFonts w:asciiTheme="minorHAnsi" w:hAnsiTheme="minorHAnsi" w:cstheme="minorHAnsi"/>
          <w:sz w:val="18"/>
          <w:szCs w:val="18"/>
          <w:lang w:val="de-AT"/>
        </w:rPr>
      </w:pPr>
      <w:r w:rsidRPr="004B574C">
        <w:rPr>
          <w:rFonts w:asciiTheme="minorHAnsi" w:hAnsiTheme="minorHAnsi" w:cstheme="minorHAnsi"/>
          <w:sz w:val="18"/>
          <w:szCs w:val="18"/>
          <w:lang w:val="de-AT"/>
        </w:rPr>
        <w:t>Im französischen Originaltext spricht Deleuze, wenn er von Nichtwissen spricht von „</w:t>
      </w:r>
      <w:proofErr w:type="spellStart"/>
      <w:r w:rsidRPr="004B574C">
        <w:rPr>
          <w:rFonts w:asciiTheme="minorHAnsi" w:hAnsiTheme="minorHAnsi" w:cstheme="minorHAnsi"/>
          <w:sz w:val="18"/>
          <w:szCs w:val="18"/>
          <w:lang w:val="de-AT"/>
        </w:rPr>
        <w:t>ignorance</w:t>
      </w:r>
      <w:proofErr w:type="spellEnd"/>
      <w:r>
        <w:rPr>
          <w:rFonts w:asciiTheme="minorHAnsi" w:hAnsiTheme="minorHAnsi" w:cstheme="minorHAnsi"/>
          <w:sz w:val="18"/>
          <w:szCs w:val="18"/>
          <w:lang w:val="de-AT"/>
        </w:rPr>
        <w:t xml:space="preserve">“, denn wie im Englischen </w:t>
      </w:r>
      <w:r w:rsidRPr="004B574C">
        <w:rPr>
          <w:rFonts w:asciiTheme="minorHAnsi" w:hAnsiTheme="minorHAnsi" w:cstheme="minorHAnsi"/>
          <w:sz w:val="18"/>
          <w:szCs w:val="18"/>
          <w:lang w:val="de-AT"/>
        </w:rPr>
        <w:t xml:space="preserve">bezeichnet </w:t>
      </w:r>
      <w:proofErr w:type="spellStart"/>
      <w:r w:rsidRPr="004B574C">
        <w:rPr>
          <w:rFonts w:asciiTheme="minorHAnsi" w:hAnsiTheme="minorHAnsi" w:cstheme="minorHAnsi"/>
          <w:i/>
          <w:sz w:val="18"/>
          <w:szCs w:val="18"/>
          <w:lang w:val="de-AT"/>
        </w:rPr>
        <w:t>ignorance</w:t>
      </w:r>
      <w:proofErr w:type="spellEnd"/>
      <w:r w:rsidRPr="004B574C">
        <w:rPr>
          <w:rFonts w:asciiTheme="minorHAnsi" w:hAnsiTheme="minorHAnsi" w:cstheme="minorHAnsi"/>
          <w:sz w:val="18"/>
          <w:szCs w:val="18"/>
          <w:lang w:val="de-AT"/>
        </w:rPr>
        <w:t xml:space="preserve"> gleichermaßen das Unwissen wie auch das</w:t>
      </w:r>
      <w:r>
        <w:rPr>
          <w:rFonts w:asciiTheme="minorHAnsi" w:hAnsiTheme="minorHAnsi" w:cstheme="minorHAnsi"/>
          <w:sz w:val="18"/>
          <w:szCs w:val="18"/>
          <w:lang w:val="de-AT"/>
        </w:rPr>
        <w:t>,</w:t>
      </w:r>
      <w:r w:rsidRPr="004B574C">
        <w:rPr>
          <w:rFonts w:asciiTheme="minorHAnsi" w:hAnsiTheme="minorHAnsi" w:cstheme="minorHAnsi"/>
          <w:sz w:val="18"/>
          <w:szCs w:val="18"/>
          <w:lang w:val="de-AT"/>
        </w:rPr>
        <w:t xml:space="preserve"> was im Deutschen unte</w:t>
      </w:r>
      <w:r>
        <w:rPr>
          <w:rFonts w:asciiTheme="minorHAnsi" w:hAnsiTheme="minorHAnsi" w:cstheme="minorHAnsi"/>
          <w:sz w:val="18"/>
          <w:szCs w:val="18"/>
          <w:lang w:val="de-AT"/>
        </w:rPr>
        <w:t>r Ignoranz verstanden wird. Zu schreiben, zu d</w:t>
      </w:r>
      <w:r w:rsidRPr="004B574C">
        <w:rPr>
          <w:rFonts w:asciiTheme="minorHAnsi" w:hAnsiTheme="minorHAnsi" w:cstheme="minorHAnsi"/>
          <w:sz w:val="18"/>
          <w:szCs w:val="18"/>
          <w:lang w:val="de-AT"/>
        </w:rPr>
        <w:t>enken, Wissen zu produzieren geht also nicht nur mit Nichtwissen sondern auch mit der Ignoranz, dem Auslassen, dem Nichtwissen-Wollen, dem Nichtwissen-Können, dem Nichtwissen-Wissen einher.</w:t>
      </w:r>
    </w:p>
    <w:p w:rsidR="004B574C" w:rsidRPr="004B574C" w:rsidRDefault="004B574C" w:rsidP="004B574C">
      <w:pPr>
        <w:pStyle w:val="StandardWeb"/>
        <w:rPr>
          <w:rFonts w:asciiTheme="minorHAnsi" w:hAnsiTheme="minorHAnsi" w:cstheme="minorHAnsi"/>
          <w:sz w:val="18"/>
          <w:szCs w:val="18"/>
          <w:lang w:val="de-AT"/>
        </w:rPr>
      </w:pPr>
      <w:r w:rsidRPr="004B574C">
        <w:rPr>
          <w:rFonts w:asciiTheme="minorHAnsi" w:hAnsiTheme="minorHAnsi" w:cstheme="minorHAnsi"/>
          <w:sz w:val="18"/>
          <w:szCs w:val="18"/>
          <w:lang w:val="de-AT"/>
        </w:rPr>
        <w:t xml:space="preserve">Ein Rahmen für Bedingungen von Wissen sind spezifische mentale oder physische Vorrichtungen. Michele </w:t>
      </w:r>
      <w:proofErr w:type="spellStart"/>
      <w:r w:rsidRPr="004B574C">
        <w:rPr>
          <w:rFonts w:asciiTheme="minorHAnsi" w:hAnsiTheme="minorHAnsi" w:cstheme="minorHAnsi"/>
          <w:sz w:val="18"/>
          <w:szCs w:val="18"/>
          <w:lang w:val="de-AT"/>
        </w:rPr>
        <w:t>Serres</w:t>
      </w:r>
      <w:proofErr w:type="spellEnd"/>
      <w:r w:rsidRPr="004B574C">
        <w:rPr>
          <w:rFonts w:asciiTheme="minorHAnsi" w:hAnsiTheme="minorHAnsi" w:cstheme="minorHAnsi"/>
          <w:sz w:val="18"/>
          <w:szCs w:val="18"/>
          <w:lang w:val="de-AT"/>
        </w:rPr>
        <w:t xml:space="preserve"> verweist an verschiedenen Stellen auf eine Eigenart dieser spezifischen Vorrichtungen. Indem sie ganz bestimmte Situationen wahrnehmbar machen, werden diese Situationen intelligibel, bieten also Möglichkeiten bloße Wahrnehmung zur mentalen Anschauung zu transformieren. </w:t>
      </w:r>
      <w:proofErr w:type="spellStart"/>
      <w:r w:rsidRPr="004B574C">
        <w:rPr>
          <w:rFonts w:asciiTheme="minorHAnsi" w:hAnsiTheme="minorHAnsi" w:cstheme="minorHAnsi"/>
          <w:sz w:val="18"/>
          <w:szCs w:val="18"/>
          <w:lang w:val="de-AT"/>
        </w:rPr>
        <w:t>Serres</w:t>
      </w:r>
      <w:proofErr w:type="spellEnd"/>
      <w:r w:rsidRPr="004B574C">
        <w:rPr>
          <w:rFonts w:asciiTheme="minorHAnsi" w:hAnsiTheme="minorHAnsi" w:cstheme="minorHAnsi"/>
          <w:sz w:val="18"/>
          <w:szCs w:val="18"/>
          <w:lang w:val="de-AT"/>
        </w:rPr>
        <w:t xml:space="preserve"> Beispiel ist die Sonnenuhr der Antike. Als Zeitmesser war sie unwichtig, aber als Beobachtungsinstrument stellt sie einen Ursprung der Wissenschaften dar – Beispiel für eine Vorrichtung die sowohl künstlich als auch intelligent, aber nicht wissend ist. Damit ist Intelligenz das Element der Nichtnatürlichkeit; nicht der Entfremdung von Natur, vielmehr ein immer schon Alien sein. Eingeschoben in das wogende Nichtwissen der Materie- und Lebensprozesse, ist Intelligenz die Künstlichkeit einer List im selbstverständlichen Lauf der Dinge. Im Wogen des Nichtwissens wird eine spezifische Transformation möglich;</w:t>
      </w:r>
      <w:r>
        <w:rPr>
          <w:rFonts w:asciiTheme="minorHAnsi" w:hAnsiTheme="minorHAnsi" w:cstheme="minorHAnsi"/>
          <w:sz w:val="18"/>
          <w:szCs w:val="18"/>
          <w:lang w:val="de-AT"/>
        </w:rPr>
        <w:t xml:space="preserve"> eine Abweichung vom lediglich</w:t>
      </w:r>
      <w:r w:rsidRPr="004B574C">
        <w:rPr>
          <w:rFonts w:asciiTheme="minorHAnsi" w:hAnsiTheme="minorHAnsi" w:cstheme="minorHAnsi"/>
          <w:sz w:val="18"/>
          <w:szCs w:val="18"/>
          <w:lang w:val="de-AT"/>
        </w:rPr>
        <w:t xml:space="preserve"> </w:t>
      </w:r>
      <w:r w:rsidRPr="004B574C">
        <w:rPr>
          <w:rFonts w:asciiTheme="minorHAnsi" w:hAnsiTheme="minorHAnsi" w:cstheme="minorHAnsi"/>
          <w:i/>
          <w:sz w:val="18"/>
          <w:szCs w:val="18"/>
          <w:lang w:val="de-AT"/>
        </w:rPr>
        <w:t>So</w:t>
      </w:r>
      <w:r w:rsidRPr="004B574C">
        <w:rPr>
          <w:rFonts w:asciiTheme="minorHAnsi" w:hAnsiTheme="minorHAnsi" w:cstheme="minorHAnsi"/>
          <w:i/>
          <w:sz w:val="18"/>
          <w:szCs w:val="18"/>
          <w:lang w:val="de-AT"/>
        </w:rPr>
        <w:t>-S</w:t>
      </w:r>
      <w:r w:rsidRPr="004B574C">
        <w:rPr>
          <w:rFonts w:asciiTheme="minorHAnsi" w:hAnsiTheme="minorHAnsi" w:cstheme="minorHAnsi"/>
          <w:i/>
          <w:sz w:val="18"/>
          <w:szCs w:val="18"/>
          <w:lang w:val="de-AT"/>
        </w:rPr>
        <w:t>ein</w:t>
      </w:r>
      <w:r w:rsidRPr="004B574C">
        <w:rPr>
          <w:rFonts w:asciiTheme="minorHAnsi" w:hAnsiTheme="minorHAnsi" w:cstheme="minorHAnsi"/>
          <w:sz w:val="18"/>
          <w:szCs w:val="18"/>
          <w:lang w:val="de-AT"/>
        </w:rPr>
        <w:t>. An der Struktur von Vorrichtungen werden Informationen für Intelligenz wahrnehmbar. Hier kann die Produktion von Wissen e</w:t>
      </w:r>
      <w:r w:rsidRPr="004B574C">
        <w:rPr>
          <w:rFonts w:asciiTheme="minorHAnsi" w:hAnsiTheme="minorHAnsi" w:cstheme="minorHAnsi"/>
          <w:sz w:val="18"/>
          <w:szCs w:val="18"/>
          <w:lang w:val="de-AT"/>
        </w:rPr>
        <w:t xml:space="preserve">insetzen, als ein </w:t>
      </w:r>
      <w:r w:rsidRPr="004B574C">
        <w:rPr>
          <w:rFonts w:asciiTheme="minorHAnsi" w:hAnsiTheme="minorHAnsi" w:cstheme="minorHAnsi"/>
          <w:i/>
          <w:sz w:val="18"/>
          <w:szCs w:val="18"/>
          <w:lang w:val="de-AT"/>
        </w:rPr>
        <w:t>In Beziehung S</w:t>
      </w:r>
      <w:r w:rsidRPr="004B574C">
        <w:rPr>
          <w:rFonts w:asciiTheme="minorHAnsi" w:hAnsiTheme="minorHAnsi" w:cstheme="minorHAnsi"/>
          <w:i/>
          <w:sz w:val="18"/>
          <w:szCs w:val="18"/>
          <w:lang w:val="de-AT"/>
        </w:rPr>
        <w:t>etzen</w:t>
      </w:r>
      <w:r w:rsidRPr="004B574C">
        <w:rPr>
          <w:rFonts w:asciiTheme="minorHAnsi" w:hAnsiTheme="minorHAnsi" w:cstheme="minorHAnsi"/>
          <w:sz w:val="18"/>
          <w:szCs w:val="18"/>
          <w:lang w:val="de-AT"/>
        </w:rPr>
        <w:t xml:space="preserve"> von Information. </w:t>
      </w:r>
      <w:r w:rsidRPr="004B574C">
        <w:rPr>
          <w:rFonts w:asciiTheme="minorHAnsi" w:hAnsiTheme="minorHAnsi" w:cstheme="minorHAnsi"/>
          <w:sz w:val="18"/>
          <w:szCs w:val="18"/>
          <w:lang w:val="de-AT"/>
        </w:rPr>
        <w:t>Wissen ist eine Nebenwirkung, ein Koll</w:t>
      </w:r>
      <w:r w:rsidRPr="004B574C">
        <w:rPr>
          <w:rFonts w:asciiTheme="minorHAnsi" w:hAnsiTheme="minorHAnsi" w:cstheme="minorHAnsi"/>
          <w:sz w:val="18"/>
          <w:szCs w:val="18"/>
          <w:lang w:val="de-AT"/>
        </w:rPr>
        <w:t>ateralschaden</w:t>
      </w:r>
      <w:r w:rsidRPr="004B574C">
        <w:rPr>
          <w:rFonts w:asciiTheme="minorHAnsi" w:hAnsiTheme="minorHAnsi" w:cstheme="minorHAnsi"/>
          <w:sz w:val="18"/>
          <w:szCs w:val="18"/>
          <w:lang w:val="de-AT"/>
        </w:rPr>
        <w:t xml:space="preserve"> </w:t>
      </w:r>
      <w:r w:rsidRPr="004B574C">
        <w:rPr>
          <w:rFonts w:asciiTheme="minorHAnsi" w:hAnsiTheme="minorHAnsi" w:cstheme="minorHAnsi"/>
          <w:sz w:val="18"/>
          <w:szCs w:val="18"/>
          <w:lang w:val="de-AT"/>
        </w:rPr>
        <w:t>in den</w:t>
      </w:r>
      <w:r w:rsidRPr="004B574C">
        <w:rPr>
          <w:rFonts w:asciiTheme="minorHAnsi" w:hAnsiTheme="minorHAnsi" w:cstheme="minorHAnsi"/>
          <w:sz w:val="18"/>
          <w:szCs w:val="18"/>
          <w:lang w:val="de-AT"/>
        </w:rPr>
        <w:t xml:space="preserve"> Wogen des Nichtwissens - eine künstliche Blase von Wissensproduktion - die sich bald als</w:t>
      </w:r>
      <w:r w:rsidRPr="004B574C">
        <w:rPr>
          <w:rFonts w:asciiTheme="minorHAnsi" w:hAnsiTheme="minorHAnsi" w:cstheme="minorHAnsi"/>
          <w:sz w:val="18"/>
          <w:szCs w:val="18"/>
          <w:lang w:val="de-AT"/>
        </w:rPr>
        <w:t xml:space="preserve"> löchrig und porös erweist</w:t>
      </w:r>
      <w:r w:rsidRPr="004B574C">
        <w:rPr>
          <w:rFonts w:asciiTheme="minorHAnsi" w:hAnsiTheme="minorHAnsi" w:cstheme="minorHAnsi"/>
          <w:sz w:val="18"/>
          <w:szCs w:val="18"/>
          <w:lang w:val="de-AT"/>
        </w:rPr>
        <w:t xml:space="preserve"> und zur weiteren Produktion von Wissen zwingt. Diese List transformiert uns zyklisch vom </w:t>
      </w:r>
      <w:r w:rsidRPr="004B574C">
        <w:rPr>
          <w:rFonts w:asciiTheme="minorHAnsi" w:hAnsiTheme="minorHAnsi" w:cstheme="minorHAnsi"/>
          <w:i/>
          <w:sz w:val="18"/>
          <w:szCs w:val="18"/>
          <w:lang w:val="de-AT"/>
        </w:rPr>
        <w:t>Alien sein</w:t>
      </w:r>
      <w:r w:rsidRPr="004B574C">
        <w:rPr>
          <w:rFonts w:asciiTheme="minorHAnsi" w:hAnsiTheme="minorHAnsi" w:cstheme="minorHAnsi"/>
          <w:sz w:val="18"/>
          <w:szCs w:val="18"/>
          <w:lang w:val="de-AT"/>
        </w:rPr>
        <w:t xml:space="preserve"> zum </w:t>
      </w:r>
      <w:r w:rsidRPr="004B574C">
        <w:rPr>
          <w:rFonts w:asciiTheme="minorHAnsi" w:hAnsiTheme="minorHAnsi" w:cstheme="minorHAnsi"/>
          <w:i/>
          <w:sz w:val="18"/>
          <w:szCs w:val="18"/>
          <w:lang w:val="de-AT"/>
        </w:rPr>
        <w:t>Alien werden</w:t>
      </w:r>
      <w:r w:rsidRPr="004B574C">
        <w:rPr>
          <w:rFonts w:asciiTheme="minorHAnsi" w:hAnsiTheme="minorHAnsi" w:cstheme="minorHAnsi"/>
          <w:sz w:val="18"/>
          <w:szCs w:val="18"/>
          <w:lang w:val="de-AT"/>
        </w:rPr>
        <w:t xml:space="preserve"> und macht Nichtwissen zu einer Ressource für allerlei Vorrichtungen wie Sonnenuhren oder A. </w:t>
      </w:r>
      <w:proofErr w:type="spellStart"/>
      <w:r w:rsidRPr="004B574C">
        <w:rPr>
          <w:rFonts w:asciiTheme="minorHAnsi" w:hAnsiTheme="minorHAnsi" w:cstheme="minorHAnsi"/>
          <w:sz w:val="18"/>
          <w:szCs w:val="18"/>
          <w:lang w:val="de-AT"/>
        </w:rPr>
        <w:t>I.’s</w:t>
      </w:r>
      <w:proofErr w:type="spellEnd"/>
      <w:r w:rsidRPr="004B574C">
        <w:rPr>
          <w:rFonts w:asciiTheme="minorHAnsi" w:hAnsiTheme="minorHAnsi" w:cstheme="minorHAnsi"/>
          <w:sz w:val="18"/>
          <w:szCs w:val="18"/>
          <w:lang w:val="de-AT"/>
        </w:rPr>
        <w:t>. Wenn nun mit der selbstreflexiven Ignoranz des vergewisserten Wissens gebrochen wird, ist Nichtwissen nun als künstliche Ressource oder als naturgegebener Grundzustand anzusetzen?</w:t>
      </w:r>
    </w:p>
    <w:p w:rsidR="004B574C" w:rsidRPr="00EE73B5" w:rsidRDefault="004B574C" w:rsidP="004B574C">
      <w:pPr>
        <w:pStyle w:val="StandardWeb"/>
        <w:rPr>
          <w:lang w:val="de-AT"/>
        </w:rPr>
      </w:pPr>
    </w:p>
    <w:p w:rsidR="004B574C" w:rsidRPr="00B97050" w:rsidRDefault="004B574C" w:rsidP="004B574C">
      <w:pPr>
        <w:pStyle w:val="StandardWeb"/>
        <w:rPr>
          <w:lang w:val="de-AT"/>
        </w:rPr>
      </w:pPr>
    </w:p>
    <w:p w:rsidR="005F113A" w:rsidRDefault="005F113A"/>
    <w:sectPr w:rsidR="005F113A" w:rsidSect="000350E3">
      <w:footerReference w:type="default" r:id="rId5"/>
      <w:pgSz w:w="11906" w:h="16838" w:code="9"/>
      <w:pgMar w:top="1134" w:right="737" w:bottom="1418" w:left="1418"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E3" w:rsidRDefault="004B574C" w:rsidP="000350E3">
    <w:pPr>
      <w:pStyle w:val="Fuzeile"/>
    </w:pPr>
    <w:r>
      <w:fldChar w:fldCharType="begin"/>
    </w:r>
    <w:r>
      <w:rPr>
        <w:lang w:val="de-DE"/>
      </w:rPr>
      <w:instrText xml:space="preserve"> FILENAME \p </w:instrText>
    </w:r>
    <w:r>
      <w:fldChar w:fldCharType="separate"/>
    </w:r>
    <w:r>
      <w:rPr>
        <w:noProof/>
        <w:lang w:val="de-DE"/>
      </w:rPr>
      <w:t>Document1</w:t>
    </w:r>
    <w:r>
      <w:fldChar w:fldCharType="end"/>
    </w:r>
    <w:r>
      <w:rPr>
        <w:lang w:val="de-DE"/>
      </w:rPr>
      <w:t xml:space="preserve">; </w:t>
    </w:r>
    <w:r>
      <w:rPr>
        <w:lang w:val="de-DE"/>
      </w:rPr>
      <w:br/>
      <w:t xml:space="preserve">Zeichen ohne </w:t>
    </w:r>
    <w:proofErr w:type="spellStart"/>
    <w:proofErr w:type="gramStart"/>
    <w:r>
      <w:rPr>
        <w:lang w:val="de-DE"/>
      </w:rPr>
      <w:t>Leerz</w:t>
    </w:r>
    <w:proofErr w:type="spellEnd"/>
    <w:r>
      <w:rPr>
        <w:lang w:val="de-DE"/>
      </w:rPr>
      <w:t>.:</w:t>
    </w:r>
    <w:proofErr w:type="gramEnd"/>
    <w:r>
      <w:rPr>
        <w:lang w:val="de-DE"/>
      </w:rPr>
      <w:t xml:space="preserve"> </w:t>
    </w:r>
    <w:r>
      <w:fldChar w:fldCharType="begin"/>
    </w:r>
    <w:r>
      <w:instrText xml:space="preserve"> NUMCHARS  \*</w:instrText>
    </w:r>
    <w:r>
      <w:instrText xml:space="preserve"> MERGEFORMAT </w:instrText>
    </w:r>
    <w:r>
      <w:fldChar w:fldCharType="separate"/>
    </w:r>
    <w:r w:rsidRPr="00B270B7">
      <w:rPr>
        <w:noProof/>
      </w:rPr>
      <w:t>0</w:t>
    </w:r>
    <w:r>
      <w:rPr>
        <w:noProof/>
      </w:rPr>
      <w:fldChar w:fldCharType="end"/>
    </w:r>
    <w:r>
      <w:rPr>
        <w:lang w:val="de-DE"/>
      </w:rPr>
      <w:t xml:space="preserve">; Wörter: </w:t>
    </w:r>
    <w:r>
      <w:fldChar w:fldCharType="begin"/>
    </w:r>
    <w:r>
      <w:instrText xml:space="preserve"> NUMWORDS  \* MERGEFORMAT </w:instrText>
    </w:r>
    <w:r>
      <w:fldChar w:fldCharType="separate"/>
    </w:r>
    <w:r w:rsidRPr="00B270B7">
      <w:rPr>
        <w:noProof/>
      </w:rPr>
      <w:t>0</w:t>
    </w:r>
    <w:r>
      <w:rPr>
        <w:noProof/>
      </w:rPr>
      <w:fldChar w:fldCharType="end"/>
    </w:r>
    <w:r>
      <w:t xml:space="preserve">; Erstelldatum </w:t>
    </w:r>
    <w:r>
      <w:fldChar w:fldCharType="begin"/>
    </w:r>
    <w:r>
      <w:instrText xml:space="preserve"> CREATEDATE </w:instrText>
    </w:r>
    <w:r>
      <w:fldChar w:fldCharType="separate"/>
    </w:r>
    <w:r>
      <w:rPr>
        <w:noProof/>
      </w:rPr>
      <w:t>29.07.17 15:38:00</w:t>
    </w:r>
    <w:r>
      <w:fldChar w:fldCharType="end"/>
    </w:r>
    <w:r>
      <w:t xml:space="preserve">; Zuletzt gedruckt </w:t>
    </w:r>
    <w:r>
      <w:fldChar w:fldCharType="begin"/>
    </w:r>
    <w:r>
      <w:instrText xml:space="preserve"> PRINTDATE </w:instrText>
    </w:r>
    <w:r>
      <w:fldChar w:fldCharType="separate"/>
    </w:r>
    <w:r>
      <w:rPr>
        <w:noProof/>
      </w:rPr>
      <w:t>04.01.05 14:58:00</w:t>
    </w:r>
    <w:r>
      <w:fldChar w:fldCharType="end"/>
    </w:r>
    <w:r>
      <w:t xml:space="preserve">; </w:t>
    </w:r>
  </w:p>
  <w:p w:rsidR="000350E3" w:rsidRDefault="004B574C" w:rsidP="000350E3">
    <w:pPr>
      <w:pStyle w:val="Fuzeile"/>
    </w:pPr>
    <w:r>
      <w:t xml:space="preserve">Oliver Schürer, </w:t>
    </w:r>
    <w:hyperlink r:id="rId1" w:history="1">
      <w:r>
        <w:rPr>
          <w:rStyle w:val="Hyperlink"/>
          <w:color w:val="000000"/>
        </w:rPr>
        <w:t>schuerer@tuwien.ac.at</w:t>
      </w:r>
    </w:hyperlink>
    <w:r>
      <w:t xml:space="preserve">; </w:t>
    </w: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4C"/>
    <w:rsid w:val="004B574C"/>
    <w:rsid w:val="005F11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74C"/>
    <w:pPr>
      <w:spacing w:after="0" w:line="240" w:lineRule="auto"/>
    </w:pPr>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4B574C"/>
    <w:pPr>
      <w:tabs>
        <w:tab w:val="center" w:pos="4153"/>
        <w:tab w:val="right" w:pos="8306"/>
      </w:tabs>
      <w:jc w:val="right"/>
    </w:pPr>
    <w:rPr>
      <w:sz w:val="16"/>
      <w:lang w:val="de-AT"/>
    </w:rPr>
  </w:style>
  <w:style w:type="character" w:customStyle="1" w:styleId="FuzeileZchn">
    <w:name w:val="Fußzeile Zchn"/>
    <w:basedOn w:val="Absatz-Standardschriftart"/>
    <w:link w:val="Fuzeile"/>
    <w:rsid w:val="004B574C"/>
    <w:rPr>
      <w:rFonts w:ascii="Times New Roman" w:eastAsia="Times New Roman" w:hAnsi="Times New Roman" w:cs="Times New Roman"/>
      <w:sz w:val="16"/>
      <w:szCs w:val="24"/>
      <w:lang w:eastAsia="en-GB"/>
    </w:rPr>
  </w:style>
  <w:style w:type="character" w:styleId="Hyperlink">
    <w:name w:val="Hyperlink"/>
    <w:uiPriority w:val="99"/>
    <w:rsid w:val="004B574C"/>
    <w:rPr>
      <w:rFonts w:ascii="Arial" w:hAnsi="Arial"/>
      <w:color w:val="auto"/>
      <w:sz w:val="20"/>
      <w:u w:val="none"/>
    </w:rPr>
  </w:style>
  <w:style w:type="paragraph" w:styleId="StandardWeb">
    <w:name w:val="Normal (Web)"/>
    <w:basedOn w:val="Standard"/>
    <w:uiPriority w:val="99"/>
    <w:unhideWhenUsed/>
    <w:rsid w:val="004B574C"/>
    <w:pPr>
      <w:spacing w:before="100" w:beforeAutospacing="1" w:after="100" w:afterAutospacing="1"/>
    </w:pPr>
  </w:style>
  <w:style w:type="paragraph" w:styleId="Listenabsatz">
    <w:name w:val="List Paragraph"/>
    <w:basedOn w:val="Standard"/>
    <w:uiPriority w:val="34"/>
    <w:qFormat/>
    <w:rsid w:val="004B5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74C"/>
    <w:pPr>
      <w:spacing w:after="0" w:line="240" w:lineRule="auto"/>
    </w:pPr>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4B574C"/>
    <w:pPr>
      <w:tabs>
        <w:tab w:val="center" w:pos="4153"/>
        <w:tab w:val="right" w:pos="8306"/>
      </w:tabs>
      <w:jc w:val="right"/>
    </w:pPr>
    <w:rPr>
      <w:sz w:val="16"/>
      <w:lang w:val="de-AT"/>
    </w:rPr>
  </w:style>
  <w:style w:type="character" w:customStyle="1" w:styleId="FuzeileZchn">
    <w:name w:val="Fußzeile Zchn"/>
    <w:basedOn w:val="Absatz-Standardschriftart"/>
    <w:link w:val="Fuzeile"/>
    <w:rsid w:val="004B574C"/>
    <w:rPr>
      <w:rFonts w:ascii="Times New Roman" w:eastAsia="Times New Roman" w:hAnsi="Times New Roman" w:cs="Times New Roman"/>
      <w:sz w:val="16"/>
      <w:szCs w:val="24"/>
      <w:lang w:eastAsia="en-GB"/>
    </w:rPr>
  </w:style>
  <w:style w:type="character" w:styleId="Hyperlink">
    <w:name w:val="Hyperlink"/>
    <w:uiPriority w:val="99"/>
    <w:rsid w:val="004B574C"/>
    <w:rPr>
      <w:rFonts w:ascii="Arial" w:hAnsi="Arial"/>
      <w:color w:val="auto"/>
      <w:sz w:val="20"/>
      <w:u w:val="none"/>
    </w:rPr>
  </w:style>
  <w:style w:type="paragraph" w:styleId="StandardWeb">
    <w:name w:val="Normal (Web)"/>
    <w:basedOn w:val="Standard"/>
    <w:uiPriority w:val="99"/>
    <w:unhideWhenUsed/>
    <w:rsid w:val="004B574C"/>
    <w:pPr>
      <w:spacing w:before="100" w:beforeAutospacing="1" w:after="100" w:afterAutospacing="1"/>
    </w:pPr>
  </w:style>
  <w:style w:type="paragraph" w:styleId="Listenabsatz">
    <w:name w:val="List Paragraph"/>
    <w:basedOn w:val="Standard"/>
    <w:uiPriority w:val="34"/>
    <w:qFormat/>
    <w:rsid w:val="004B5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schuerer@tuwien.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Hackl Wiltrud</dc:creator>
  <cp:lastModifiedBy>Hackl Wiltrud</cp:lastModifiedBy>
  <cp:revision>1</cp:revision>
  <dcterms:created xsi:type="dcterms:W3CDTF">2017-09-11T13:11:00Z</dcterms:created>
  <dcterms:modified xsi:type="dcterms:W3CDTF">2017-09-11T13:21:00Z</dcterms:modified>
</cp:coreProperties>
</file>